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CD" w:rsidRPr="007F22CD" w:rsidRDefault="007F22CD" w:rsidP="007F22CD">
      <w:pPr>
        <w:spacing w:after="144" w:line="624" w:lineRule="atLeast"/>
        <w:outlineLvl w:val="0"/>
        <w:rPr>
          <w:rFonts w:ascii="Arial" w:eastAsia="Times New Roman" w:hAnsi="Arial" w:cs="Arial"/>
          <w:b/>
          <w:bCs/>
          <w:color w:val="1E1F25"/>
          <w:kern w:val="36"/>
          <w:sz w:val="48"/>
          <w:szCs w:val="48"/>
          <w:lang w:eastAsia="ru-RU"/>
        </w:rPr>
      </w:pPr>
      <w:r w:rsidRPr="007F22CD">
        <w:rPr>
          <w:rFonts w:ascii="Arial" w:eastAsia="Times New Roman" w:hAnsi="Arial" w:cs="Arial"/>
          <w:b/>
          <w:bCs/>
          <w:color w:val="1E1F25"/>
          <w:kern w:val="36"/>
          <w:sz w:val="48"/>
          <w:szCs w:val="48"/>
          <w:lang w:eastAsia="ru-RU"/>
        </w:rPr>
        <w:t>Постановление Региональной энергетической комиссии Свердловской области № 274-ПК</w:t>
      </w:r>
    </w:p>
    <w:p w:rsidR="007F22CD" w:rsidRPr="007F22CD" w:rsidRDefault="007F22CD" w:rsidP="007F22CD">
      <w:pPr>
        <w:shd w:val="clear" w:color="auto" w:fill="E0E0C9"/>
        <w:spacing w:after="72" w:line="296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3"/>
          <w:szCs w:val="23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3"/>
          <w:szCs w:val="23"/>
          <w:lang w:eastAsia="ru-RU"/>
        </w:rPr>
        <w:t>Первое опубликование документа</w:t>
      </w:r>
    </w:p>
    <w:p w:rsidR="007F22CD" w:rsidRPr="007F22CD" w:rsidRDefault="007F22CD" w:rsidP="007F22CD">
      <w:pPr>
        <w:shd w:val="clear" w:color="auto" w:fill="E0E0C9"/>
        <w:spacing w:before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shd w:val="clear" w:color="auto" w:fill="FBC609"/>
          <w:lang w:eastAsia="ru-RU"/>
        </w:rPr>
        <w:t>www.pravo.gov66.ru</w:t>
      </w: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 Опубликование № 24265 от 30 декабря 2019 г.</w:t>
      </w:r>
    </w:p>
    <w:p w:rsidR="007F22CD" w:rsidRPr="007F22CD" w:rsidRDefault="007F22CD" w:rsidP="007F22CD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Полное название документа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области, на 2020–2024 годы</w:t>
      </w:r>
    </w:p>
    <w:p w:rsidR="007F22CD" w:rsidRPr="007F22CD" w:rsidRDefault="007F22CD" w:rsidP="007F22CD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Номер документа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274-ПК</w:t>
      </w:r>
    </w:p>
    <w:p w:rsidR="007F22CD" w:rsidRPr="007F22CD" w:rsidRDefault="007F22CD" w:rsidP="007F22CD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Источник документа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Региональная энергетическая комиссия Свердловской области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lang w:eastAsia="ru-RU"/>
        </w:rPr>
      </w:pPr>
      <w:hyperlink r:id="rId4" w:anchor="results" w:history="1">
        <w:r w:rsidRPr="007F22CD">
          <w:rPr>
            <w:rFonts w:ascii="Trebuchet MS" w:eastAsia="Times New Roman" w:hAnsi="Trebuchet MS" w:cs="Times New Roman"/>
            <w:color w:val="720093"/>
            <w:u w:val="single"/>
            <w:lang w:eastAsia="ru-RU"/>
          </w:rPr>
          <w:t>Все документы источника</w:t>
        </w:r>
      </w:hyperlink>
    </w:p>
    <w:p w:rsidR="007F22CD" w:rsidRPr="007F22CD" w:rsidRDefault="007F22CD" w:rsidP="007F22CD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Кто подписал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Председатель Региональной энергетической комиссии Свердловской области, В.В. Гришанов</w:t>
      </w:r>
    </w:p>
    <w:p w:rsidR="007F22CD" w:rsidRPr="007F22CD" w:rsidRDefault="007F22CD" w:rsidP="007F22CD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7F22CD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Дата подписания</w:t>
      </w:r>
    </w:p>
    <w:p w:rsidR="007F22CD" w:rsidRPr="007F22CD" w:rsidRDefault="007F22CD" w:rsidP="007F22CD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7F22CD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27 декабря 2019 г.</w:t>
      </w:r>
    </w:p>
    <w:p w:rsidR="008B0037" w:rsidRPr="007F22CD" w:rsidRDefault="008B0037" w:rsidP="007F22CD">
      <w:bookmarkStart w:id="0" w:name="_GoBack"/>
      <w:bookmarkEnd w:id="0"/>
    </w:p>
    <w:sectPr w:rsidR="008B0037" w:rsidRPr="007F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1"/>
    <w:rsid w:val="007F22CD"/>
    <w:rsid w:val="008B0037"/>
    <w:rsid w:val="00911C3B"/>
    <w:rsid w:val="00A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72CC"/>
  <w15:chartTrackingRefBased/>
  <w15:docId w15:val="{DEA71AD3-090E-4BBA-8541-D7DAD8F9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search/?law_type=&amp;document_sourc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2019-12-31T05:24:00Z</dcterms:created>
  <dcterms:modified xsi:type="dcterms:W3CDTF">2019-12-31T05:26:00Z</dcterms:modified>
</cp:coreProperties>
</file>